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362884627"/>
        <w:docPartObj>
          <w:docPartGallery w:val="Table of Contents"/>
          <w:docPartUnique/>
        </w:docPartObj>
      </w:sdtPr>
      <w:sdtEndPr>
        <w:rPr>
          <w:rFonts w:ascii="Arial" w:hAnsi="Arial" w:cs="Arial"/>
          <w:color w:val="auto"/>
          <w:szCs w:val="24"/>
        </w:rPr>
      </w:sdtEndPr>
      <w:sdtContent>
        <w:p w:rsidR="009557C3" w:rsidRDefault="009557C3" w:rsidP="009557C3">
          <w:pPr>
            <w:pStyle w:val="TtulodeTDC"/>
            <w:jc w:val="center"/>
            <w:rPr>
              <w:rFonts w:ascii="Arial" w:hAnsi="Arial" w:cs="Arial"/>
              <w:sz w:val="36"/>
              <w:szCs w:val="36"/>
              <w:lang w:val="es-ES"/>
            </w:rPr>
          </w:pPr>
          <w:r w:rsidRPr="009557C3">
            <w:rPr>
              <w:rFonts w:ascii="Arial" w:hAnsi="Arial" w:cs="Arial"/>
              <w:sz w:val="36"/>
              <w:szCs w:val="36"/>
              <w:lang w:val="es-ES"/>
            </w:rPr>
            <w:t>CONTENIDO</w:t>
          </w:r>
        </w:p>
        <w:p w:rsidR="009557C3" w:rsidRPr="009557C3" w:rsidRDefault="009557C3" w:rsidP="009557C3">
          <w:pPr>
            <w:rPr>
              <w:lang w:eastAsia="es-MX"/>
            </w:rPr>
          </w:pPr>
        </w:p>
        <w:p w:rsidR="009557C3" w:rsidRPr="009557C3" w:rsidRDefault="009557C3" w:rsidP="009557C3">
          <w:pPr>
            <w:pStyle w:val="TDC1"/>
            <w:tabs>
              <w:tab w:val="left" w:pos="440"/>
              <w:tab w:val="right" w:leader="dot" w:pos="8494"/>
            </w:tabs>
            <w:jc w:val="both"/>
            <w:rPr>
              <w:rFonts w:ascii="Arial" w:hAnsi="Arial" w:cs="Arial"/>
              <w:noProof/>
              <w:color w:val="auto"/>
              <w:szCs w:val="24"/>
              <w:lang w:val="es-MX" w:eastAsia="es-MX"/>
            </w:rPr>
          </w:pPr>
          <w:r w:rsidRPr="009557C3">
            <w:rPr>
              <w:rFonts w:ascii="Arial" w:hAnsi="Arial" w:cs="Arial"/>
              <w:color w:val="auto"/>
              <w:szCs w:val="24"/>
            </w:rPr>
            <w:fldChar w:fldCharType="begin"/>
          </w:r>
          <w:r w:rsidRPr="009557C3">
            <w:rPr>
              <w:rFonts w:ascii="Arial" w:hAnsi="Arial" w:cs="Arial"/>
              <w:color w:val="auto"/>
              <w:szCs w:val="24"/>
            </w:rPr>
            <w:instrText xml:space="preserve"> TOC \o "1-3" \h \z \u </w:instrText>
          </w:r>
          <w:r w:rsidRPr="009557C3">
            <w:rPr>
              <w:rFonts w:ascii="Arial" w:hAnsi="Arial" w:cs="Arial"/>
              <w:color w:val="auto"/>
              <w:szCs w:val="24"/>
            </w:rPr>
            <w:fldChar w:fldCharType="separate"/>
          </w:r>
          <w:hyperlink w:anchor="_Toc31375068" w:history="1">
            <w:r w:rsidRPr="009557C3">
              <w:rPr>
                <w:rStyle w:val="Hipervnculo"/>
                <w:rFonts w:ascii="Arial" w:hAnsi="Arial" w:cs="Arial"/>
                <w:noProof/>
                <w:color w:val="auto"/>
                <w:szCs w:val="24"/>
              </w:rPr>
              <w:t>1.</w:t>
            </w:r>
            <w:r w:rsidRPr="009557C3">
              <w:rPr>
                <w:rFonts w:ascii="Arial" w:hAnsi="Arial" w:cs="Arial"/>
                <w:noProof/>
                <w:color w:val="auto"/>
                <w:szCs w:val="24"/>
                <w:lang w:val="es-MX" w:eastAsia="es-MX"/>
              </w:rPr>
              <w:tab/>
            </w:r>
            <w:r w:rsidRPr="009557C3">
              <w:rPr>
                <w:rStyle w:val="Hipervnculo"/>
                <w:rFonts w:ascii="Arial" w:hAnsi="Arial" w:cs="Arial"/>
                <w:noProof/>
                <w:color w:val="auto"/>
                <w:szCs w:val="24"/>
              </w:rPr>
              <w:t>JURISPRUDENCIAS EN MATERIA PENAL</w:t>
            </w:r>
            <w:r w:rsidRPr="009557C3">
              <w:rPr>
                <w:rFonts w:ascii="Arial" w:hAnsi="Arial" w:cs="Arial"/>
                <w:noProof/>
                <w:webHidden/>
                <w:color w:val="auto"/>
                <w:szCs w:val="24"/>
              </w:rPr>
              <w:tab/>
            </w:r>
            <w:r w:rsidRPr="009557C3">
              <w:rPr>
                <w:rFonts w:ascii="Arial" w:hAnsi="Arial" w:cs="Arial"/>
                <w:noProof/>
                <w:webHidden/>
                <w:color w:val="auto"/>
                <w:szCs w:val="24"/>
              </w:rPr>
              <w:fldChar w:fldCharType="begin"/>
            </w:r>
            <w:r w:rsidRPr="009557C3">
              <w:rPr>
                <w:rFonts w:ascii="Arial" w:hAnsi="Arial" w:cs="Arial"/>
                <w:noProof/>
                <w:webHidden/>
                <w:color w:val="auto"/>
                <w:szCs w:val="24"/>
              </w:rPr>
              <w:instrText xml:space="preserve"> PAGEREF _Toc31375068 \h </w:instrText>
            </w:r>
            <w:r w:rsidRPr="009557C3">
              <w:rPr>
                <w:rFonts w:ascii="Arial" w:hAnsi="Arial" w:cs="Arial"/>
                <w:noProof/>
                <w:webHidden/>
                <w:color w:val="auto"/>
                <w:szCs w:val="24"/>
              </w:rPr>
            </w:r>
            <w:r w:rsidRPr="009557C3">
              <w:rPr>
                <w:rFonts w:ascii="Arial" w:hAnsi="Arial" w:cs="Arial"/>
                <w:noProof/>
                <w:webHidden/>
                <w:color w:val="auto"/>
                <w:szCs w:val="24"/>
              </w:rPr>
              <w:fldChar w:fldCharType="separate"/>
            </w:r>
            <w:r w:rsidRPr="009557C3">
              <w:rPr>
                <w:rFonts w:ascii="Arial" w:hAnsi="Arial" w:cs="Arial"/>
                <w:noProof/>
                <w:webHidden/>
                <w:color w:val="auto"/>
                <w:szCs w:val="24"/>
              </w:rPr>
              <w:t>2</w:t>
            </w:r>
            <w:r w:rsidRPr="009557C3">
              <w:rPr>
                <w:rFonts w:ascii="Arial" w:hAnsi="Arial" w:cs="Arial"/>
                <w:noProof/>
                <w:webHidden/>
                <w:color w:val="auto"/>
                <w:szCs w:val="24"/>
              </w:rPr>
              <w:fldChar w:fldCharType="end"/>
            </w:r>
          </w:hyperlink>
        </w:p>
        <w:p w:rsidR="009557C3" w:rsidRPr="009557C3" w:rsidRDefault="003E6E27" w:rsidP="009557C3">
          <w:pPr>
            <w:pStyle w:val="TDC2"/>
            <w:tabs>
              <w:tab w:val="left" w:pos="880"/>
              <w:tab w:val="right" w:leader="dot" w:pos="8494"/>
            </w:tabs>
            <w:jc w:val="both"/>
            <w:rPr>
              <w:rFonts w:ascii="Arial" w:eastAsiaTheme="minorEastAsia" w:hAnsi="Arial" w:cs="Arial"/>
              <w:noProof/>
              <w:sz w:val="24"/>
              <w:szCs w:val="24"/>
              <w:lang w:eastAsia="es-MX"/>
            </w:rPr>
          </w:pPr>
          <w:hyperlink w:anchor="_Toc31375069" w:history="1">
            <w:r w:rsidR="009557C3" w:rsidRPr="009557C3">
              <w:rPr>
                <w:rStyle w:val="Hipervnculo"/>
                <w:rFonts w:ascii="Arial" w:hAnsi="Arial" w:cs="Arial"/>
                <w:noProof/>
                <w:color w:val="auto"/>
                <w:sz w:val="24"/>
                <w:szCs w:val="24"/>
              </w:rPr>
              <w:t>1.1</w:t>
            </w:r>
            <w:r w:rsidR="009557C3" w:rsidRPr="009557C3">
              <w:rPr>
                <w:rFonts w:ascii="Arial" w:eastAsiaTheme="minorEastAsia" w:hAnsi="Arial" w:cs="Arial"/>
                <w:noProof/>
                <w:sz w:val="24"/>
                <w:szCs w:val="24"/>
                <w:lang w:eastAsia="es-MX"/>
              </w:rPr>
              <w:tab/>
            </w:r>
            <w:r w:rsidR="009557C3" w:rsidRPr="009557C3">
              <w:rPr>
                <w:rStyle w:val="Hipervnculo"/>
                <w:rFonts w:ascii="Arial" w:hAnsi="Arial" w:cs="Arial"/>
                <w:noProof/>
                <w:color w:val="auto"/>
                <w:sz w:val="24"/>
                <w:szCs w:val="24"/>
              </w:rPr>
              <w:t>AMPARO INDIRECTO. PROCEDE CONTRA LA OMISIÓN DEL JUEZ PENAL DE ACORDAR UNA PETICIÓN DENTRO DE UN PROCEDIMIENTO JURISDICCIONAL EN EL QUE EXISTE UNA ABIERTA DILACIÓN DEL PROCEDIMIENTO O SU PARALIZACIÓN TOTAL, AL ACTUALIZARSE LA EXCEPCIÓN AL PRINCIPIO DE DEFINITIVIDAD, PREVISTA EN EL ÚLTIMO PÁRRAFO DE LA FRACCIÓN XVIII DEL ARTÍCULO 61 DE LA LEY DE AMPARO.</w:t>
            </w:r>
            <w:r w:rsidR="009557C3" w:rsidRPr="009557C3">
              <w:rPr>
                <w:rFonts w:ascii="Arial" w:hAnsi="Arial" w:cs="Arial"/>
                <w:noProof/>
                <w:webHidden/>
                <w:sz w:val="24"/>
                <w:szCs w:val="24"/>
              </w:rPr>
              <w:tab/>
            </w:r>
            <w:r w:rsidR="009557C3" w:rsidRPr="009557C3">
              <w:rPr>
                <w:rFonts w:ascii="Arial" w:hAnsi="Arial" w:cs="Arial"/>
                <w:noProof/>
                <w:webHidden/>
                <w:sz w:val="24"/>
                <w:szCs w:val="24"/>
              </w:rPr>
              <w:fldChar w:fldCharType="begin"/>
            </w:r>
            <w:r w:rsidR="009557C3" w:rsidRPr="009557C3">
              <w:rPr>
                <w:rFonts w:ascii="Arial" w:hAnsi="Arial" w:cs="Arial"/>
                <w:noProof/>
                <w:webHidden/>
                <w:sz w:val="24"/>
                <w:szCs w:val="24"/>
              </w:rPr>
              <w:instrText xml:space="preserve"> PAGEREF _Toc31375069 \h </w:instrText>
            </w:r>
            <w:r w:rsidR="009557C3" w:rsidRPr="009557C3">
              <w:rPr>
                <w:rFonts w:ascii="Arial" w:hAnsi="Arial" w:cs="Arial"/>
                <w:noProof/>
                <w:webHidden/>
                <w:sz w:val="24"/>
                <w:szCs w:val="24"/>
              </w:rPr>
            </w:r>
            <w:r w:rsidR="009557C3" w:rsidRPr="009557C3">
              <w:rPr>
                <w:rFonts w:ascii="Arial" w:hAnsi="Arial" w:cs="Arial"/>
                <w:noProof/>
                <w:webHidden/>
                <w:sz w:val="24"/>
                <w:szCs w:val="24"/>
              </w:rPr>
              <w:fldChar w:fldCharType="separate"/>
            </w:r>
            <w:r w:rsidR="009557C3" w:rsidRPr="009557C3">
              <w:rPr>
                <w:rFonts w:ascii="Arial" w:hAnsi="Arial" w:cs="Arial"/>
                <w:noProof/>
                <w:webHidden/>
                <w:sz w:val="24"/>
                <w:szCs w:val="24"/>
              </w:rPr>
              <w:t>2</w:t>
            </w:r>
            <w:r w:rsidR="009557C3" w:rsidRPr="009557C3">
              <w:rPr>
                <w:rFonts w:ascii="Arial" w:hAnsi="Arial" w:cs="Arial"/>
                <w:noProof/>
                <w:webHidden/>
                <w:sz w:val="24"/>
                <w:szCs w:val="24"/>
              </w:rPr>
              <w:fldChar w:fldCharType="end"/>
            </w:r>
          </w:hyperlink>
        </w:p>
        <w:p w:rsidR="009557C3" w:rsidRPr="009557C3" w:rsidRDefault="003E6E27" w:rsidP="009557C3">
          <w:pPr>
            <w:pStyle w:val="TDC2"/>
            <w:tabs>
              <w:tab w:val="left" w:pos="880"/>
              <w:tab w:val="right" w:leader="dot" w:pos="8494"/>
            </w:tabs>
            <w:jc w:val="both"/>
            <w:rPr>
              <w:rFonts w:ascii="Arial" w:eastAsiaTheme="minorEastAsia" w:hAnsi="Arial" w:cs="Arial"/>
              <w:noProof/>
              <w:sz w:val="24"/>
              <w:szCs w:val="24"/>
              <w:lang w:eastAsia="es-MX"/>
            </w:rPr>
          </w:pPr>
          <w:hyperlink w:anchor="_Toc31375070" w:history="1">
            <w:r w:rsidR="009557C3" w:rsidRPr="009557C3">
              <w:rPr>
                <w:rStyle w:val="Hipervnculo"/>
                <w:rFonts w:ascii="Arial" w:hAnsi="Arial" w:cs="Arial"/>
                <w:noProof/>
                <w:color w:val="auto"/>
                <w:sz w:val="24"/>
                <w:szCs w:val="24"/>
              </w:rPr>
              <w:t>1.2</w:t>
            </w:r>
            <w:r w:rsidR="009557C3" w:rsidRPr="009557C3">
              <w:rPr>
                <w:rFonts w:ascii="Arial" w:eastAsiaTheme="minorEastAsia" w:hAnsi="Arial" w:cs="Arial"/>
                <w:noProof/>
                <w:sz w:val="24"/>
                <w:szCs w:val="24"/>
                <w:lang w:eastAsia="es-MX"/>
              </w:rPr>
              <w:tab/>
            </w:r>
            <w:r w:rsidR="009557C3" w:rsidRPr="009557C3">
              <w:rPr>
                <w:rStyle w:val="Hipervnculo"/>
                <w:rFonts w:ascii="Arial" w:hAnsi="Arial" w:cs="Arial"/>
                <w:noProof/>
                <w:color w:val="auto"/>
                <w:sz w:val="24"/>
                <w:szCs w:val="24"/>
              </w:rPr>
              <w:t>AMPARO INDIRECTO. LA OMISIÓN DEL JUEZ PENAL DE ACORDAR UNA PETICIÓN FORMULADA POR EL JUSTICIABLE RECLAMADA EN EL JUICIO RELATIVO, NO CONFIGURA UNA CAUSA MANIFIESTA E INDUDABLE DE IMPROCEDENCIA DEL JUICIO.</w:t>
            </w:r>
            <w:r w:rsidR="009557C3" w:rsidRPr="009557C3">
              <w:rPr>
                <w:rFonts w:ascii="Arial" w:hAnsi="Arial" w:cs="Arial"/>
                <w:noProof/>
                <w:webHidden/>
                <w:sz w:val="24"/>
                <w:szCs w:val="24"/>
              </w:rPr>
              <w:tab/>
            </w:r>
            <w:r w:rsidR="009557C3" w:rsidRPr="009557C3">
              <w:rPr>
                <w:rFonts w:ascii="Arial" w:hAnsi="Arial" w:cs="Arial"/>
                <w:noProof/>
                <w:webHidden/>
                <w:sz w:val="24"/>
                <w:szCs w:val="24"/>
              </w:rPr>
              <w:fldChar w:fldCharType="begin"/>
            </w:r>
            <w:r w:rsidR="009557C3" w:rsidRPr="009557C3">
              <w:rPr>
                <w:rFonts w:ascii="Arial" w:hAnsi="Arial" w:cs="Arial"/>
                <w:noProof/>
                <w:webHidden/>
                <w:sz w:val="24"/>
                <w:szCs w:val="24"/>
              </w:rPr>
              <w:instrText xml:space="preserve"> PAGEREF _Toc31375070 \h </w:instrText>
            </w:r>
            <w:r w:rsidR="009557C3" w:rsidRPr="009557C3">
              <w:rPr>
                <w:rFonts w:ascii="Arial" w:hAnsi="Arial" w:cs="Arial"/>
                <w:noProof/>
                <w:webHidden/>
                <w:sz w:val="24"/>
                <w:szCs w:val="24"/>
              </w:rPr>
            </w:r>
            <w:r w:rsidR="009557C3" w:rsidRPr="009557C3">
              <w:rPr>
                <w:rFonts w:ascii="Arial" w:hAnsi="Arial" w:cs="Arial"/>
                <w:noProof/>
                <w:webHidden/>
                <w:sz w:val="24"/>
                <w:szCs w:val="24"/>
              </w:rPr>
              <w:fldChar w:fldCharType="separate"/>
            </w:r>
            <w:r w:rsidR="009557C3" w:rsidRPr="009557C3">
              <w:rPr>
                <w:rFonts w:ascii="Arial" w:hAnsi="Arial" w:cs="Arial"/>
                <w:noProof/>
                <w:webHidden/>
                <w:sz w:val="24"/>
                <w:szCs w:val="24"/>
              </w:rPr>
              <w:t>4</w:t>
            </w:r>
            <w:r w:rsidR="009557C3" w:rsidRPr="009557C3">
              <w:rPr>
                <w:rFonts w:ascii="Arial" w:hAnsi="Arial" w:cs="Arial"/>
                <w:noProof/>
                <w:webHidden/>
                <w:sz w:val="24"/>
                <w:szCs w:val="24"/>
              </w:rPr>
              <w:fldChar w:fldCharType="end"/>
            </w:r>
          </w:hyperlink>
        </w:p>
        <w:p w:rsidR="009557C3" w:rsidRPr="009557C3" w:rsidRDefault="003E6E27" w:rsidP="009557C3">
          <w:pPr>
            <w:pStyle w:val="TDC1"/>
            <w:tabs>
              <w:tab w:val="left" w:pos="440"/>
              <w:tab w:val="right" w:leader="dot" w:pos="8494"/>
            </w:tabs>
            <w:jc w:val="both"/>
            <w:rPr>
              <w:rFonts w:ascii="Arial" w:hAnsi="Arial" w:cs="Arial"/>
              <w:noProof/>
              <w:color w:val="auto"/>
              <w:szCs w:val="24"/>
              <w:lang w:val="es-MX" w:eastAsia="es-MX"/>
            </w:rPr>
          </w:pPr>
          <w:hyperlink w:anchor="_Toc31375071" w:history="1">
            <w:r w:rsidR="009557C3" w:rsidRPr="009557C3">
              <w:rPr>
                <w:rStyle w:val="Hipervnculo"/>
                <w:rFonts w:ascii="Arial" w:hAnsi="Arial" w:cs="Arial"/>
                <w:noProof/>
                <w:color w:val="auto"/>
                <w:szCs w:val="24"/>
              </w:rPr>
              <w:t>2.</w:t>
            </w:r>
            <w:r w:rsidR="009557C3" w:rsidRPr="009557C3">
              <w:rPr>
                <w:rFonts w:ascii="Arial" w:hAnsi="Arial" w:cs="Arial"/>
                <w:noProof/>
                <w:color w:val="auto"/>
                <w:szCs w:val="24"/>
                <w:lang w:val="es-MX" w:eastAsia="es-MX"/>
              </w:rPr>
              <w:tab/>
            </w:r>
            <w:r w:rsidR="009557C3" w:rsidRPr="009557C3">
              <w:rPr>
                <w:rStyle w:val="Hipervnculo"/>
                <w:rFonts w:ascii="Arial" w:hAnsi="Arial" w:cs="Arial"/>
                <w:noProof/>
                <w:color w:val="auto"/>
                <w:szCs w:val="24"/>
              </w:rPr>
              <w:t>FUENTES CONSULTADAS</w:t>
            </w:r>
            <w:r w:rsidR="009557C3" w:rsidRPr="009557C3">
              <w:rPr>
                <w:rFonts w:ascii="Arial" w:hAnsi="Arial" w:cs="Arial"/>
                <w:noProof/>
                <w:webHidden/>
                <w:color w:val="auto"/>
                <w:szCs w:val="24"/>
              </w:rPr>
              <w:tab/>
            </w:r>
            <w:r w:rsidR="009557C3" w:rsidRPr="009557C3">
              <w:rPr>
                <w:rFonts w:ascii="Arial" w:hAnsi="Arial" w:cs="Arial"/>
                <w:noProof/>
                <w:webHidden/>
                <w:color w:val="auto"/>
                <w:szCs w:val="24"/>
              </w:rPr>
              <w:fldChar w:fldCharType="begin"/>
            </w:r>
            <w:r w:rsidR="009557C3" w:rsidRPr="009557C3">
              <w:rPr>
                <w:rFonts w:ascii="Arial" w:hAnsi="Arial" w:cs="Arial"/>
                <w:noProof/>
                <w:webHidden/>
                <w:color w:val="auto"/>
                <w:szCs w:val="24"/>
              </w:rPr>
              <w:instrText xml:space="preserve"> PAGEREF _Toc31375071 \h </w:instrText>
            </w:r>
            <w:r w:rsidR="009557C3" w:rsidRPr="009557C3">
              <w:rPr>
                <w:rFonts w:ascii="Arial" w:hAnsi="Arial" w:cs="Arial"/>
                <w:noProof/>
                <w:webHidden/>
                <w:color w:val="auto"/>
                <w:szCs w:val="24"/>
              </w:rPr>
            </w:r>
            <w:r w:rsidR="009557C3" w:rsidRPr="009557C3">
              <w:rPr>
                <w:rFonts w:ascii="Arial" w:hAnsi="Arial" w:cs="Arial"/>
                <w:noProof/>
                <w:webHidden/>
                <w:color w:val="auto"/>
                <w:szCs w:val="24"/>
              </w:rPr>
              <w:fldChar w:fldCharType="separate"/>
            </w:r>
            <w:r w:rsidR="009557C3" w:rsidRPr="009557C3">
              <w:rPr>
                <w:rFonts w:ascii="Arial" w:hAnsi="Arial" w:cs="Arial"/>
                <w:noProof/>
                <w:webHidden/>
                <w:color w:val="auto"/>
                <w:szCs w:val="24"/>
              </w:rPr>
              <w:t>5</w:t>
            </w:r>
            <w:r w:rsidR="009557C3" w:rsidRPr="009557C3">
              <w:rPr>
                <w:rFonts w:ascii="Arial" w:hAnsi="Arial" w:cs="Arial"/>
                <w:noProof/>
                <w:webHidden/>
                <w:color w:val="auto"/>
                <w:szCs w:val="24"/>
              </w:rPr>
              <w:fldChar w:fldCharType="end"/>
            </w:r>
          </w:hyperlink>
        </w:p>
        <w:p w:rsidR="009557C3" w:rsidRPr="009557C3" w:rsidRDefault="003E6E27" w:rsidP="009557C3">
          <w:pPr>
            <w:pStyle w:val="TDC2"/>
            <w:tabs>
              <w:tab w:val="left" w:pos="880"/>
              <w:tab w:val="right" w:leader="dot" w:pos="8494"/>
            </w:tabs>
            <w:jc w:val="both"/>
            <w:rPr>
              <w:rFonts w:ascii="Arial" w:eastAsiaTheme="minorEastAsia" w:hAnsi="Arial" w:cs="Arial"/>
              <w:noProof/>
              <w:sz w:val="24"/>
              <w:szCs w:val="24"/>
              <w:lang w:eastAsia="es-MX"/>
            </w:rPr>
          </w:pPr>
          <w:hyperlink w:anchor="_Toc31375072" w:history="1">
            <w:r w:rsidR="009557C3" w:rsidRPr="009557C3">
              <w:rPr>
                <w:rStyle w:val="Hipervnculo"/>
                <w:rFonts w:ascii="Arial" w:hAnsi="Arial" w:cs="Arial"/>
                <w:noProof/>
                <w:color w:val="auto"/>
                <w:sz w:val="24"/>
                <w:szCs w:val="24"/>
              </w:rPr>
              <w:t>2.1</w:t>
            </w:r>
            <w:r w:rsidR="009557C3" w:rsidRPr="009557C3">
              <w:rPr>
                <w:rFonts w:ascii="Arial" w:eastAsiaTheme="minorEastAsia" w:hAnsi="Arial" w:cs="Arial"/>
                <w:noProof/>
                <w:sz w:val="24"/>
                <w:szCs w:val="24"/>
                <w:lang w:eastAsia="es-MX"/>
              </w:rPr>
              <w:tab/>
            </w:r>
            <w:r w:rsidR="009557C3" w:rsidRPr="009557C3">
              <w:rPr>
                <w:rStyle w:val="Hipervnculo"/>
                <w:rFonts w:ascii="Arial" w:hAnsi="Arial" w:cs="Arial"/>
                <w:noProof/>
                <w:color w:val="auto"/>
                <w:sz w:val="24"/>
                <w:szCs w:val="24"/>
              </w:rPr>
              <w:t>CIBEROGRÁFICA:</w:t>
            </w:r>
            <w:r w:rsidR="009557C3" w:rsidRPr="009557C3">
              <w:rPr>
                <w:rFonts w:ascii="Arial" w:hAnsi="Arial" w:cs="Arial"/>
                <w:noProof/>
                <w:webHidden/>
                <w:sz w:val="24"/>
                <w:szCs w:val="24"/>
              </w:rPr>
              <w:tab/>
            </w:r>
            <w:r w:rsidR="009557C3" w:rsidRPr="009557C3">
              <w:rPr>
                <w:rFonts w:ascii="Arial" w:hAnsi="Arial" w:cs="Arial"/>
                <w:noProof/>
                <w:webHidden/>
                <w:sz w:val="24"/>
                <w:szCs w:val="24"/>
              </w:rPr>
              <w:fldChar w:fldCharType="begin"/>
            </w:r>
            <w:r w:rsidR="009557C3" w:rsidRPr="009557C3">
              <w:rPr>
                <w:rFonts w:ascii="Arial" w:hAnsi="Arial" w:cs="Arial"/>
                <w:noProof/>
                <w:webHidden/>
                <w:sz w:val="24"/>
                <w:szCs w:val="24"/>
              </w:rPr>
              <w:instrText xml:space="preserve"> PAGEREF _Toc31375072 \h </w:instrText>
            </w:r>
            <w:r w:rsidR="009557C3" w:rsidRPr="009557C3">
              <w:rPr>
                <w:rFonts w:ascii="Arial" w:hAnsi="Arial" w:cs="Arial"/>
                <w:noProof/>
                <w:webHidden/>
                <w:sz w:val="24"/>
                <w:szCs w:val="24"/>
              </w:rPr>
            </w:r>
            <w:r w:rsidR="009557C3" w:rsidRPr="009557C3">
              <w:rPr>
                <w:rFonts w:ascii="Arial" w:hAnsi="Arial" w:cs="Arial"/>
                <w:noProof/>
                <w:webHidden/>
                <w:sz w:val="24"/>
                <w:szCs w:val="24"/>
              </w:rPr>
              <w:fldChar w:fldCharType="separate"/>
            </w:r>
            <w:r w:rsidR="009557C3" w:rsidRPr="009557C3">
              <w:rPr>
                <w:rFonts w:ascii="Arial" w:hAnsi="Arial" w:cs="Arial"/>
                <w:noProof/>
                <w:webHidden/>
                <w:sz w:val="24"/>
                <w:szCs w:val="24"/>
              </w:rPr>
              <w:t>5</w:t>
            </w:r>
            <w:r w:rsidR="009557C3" w:rsidRPr="009557C3">
              <w:rPr>
                <w:rFonts w:ascii="Arial" w:hAnsi="Arial" w:cs="Arial"/>
                <w:noProof/>
                <w:webHidden/>
                <w:sz w:val="24"/>
                <w:szCs w:val="24"/>
              </w:rPr>
              <w:fldChar w:fldCharType="end"/>
            </w:r>
          </w:hyperlink>
        </w:p>
        <w:p w:rsidR="009557C3" w:rsidRPr="009557C3" w:rsidRDefault="003E6E27" w:rsidP="009557C3">
          <w:pPr>
            <w:pStyle w:val="TDC3"/>
            <w:tabs>
              <w:tab w:val="left" w:pos="1320"/>
              <w:tab w:val="right" w:leader="dot" w:pos="8494"/>
            </w:tabs>
            <w:jc w:val="both"/>
            <w:rPr>
              <w:rFonts w:ascii="Arial" w:eastAsiaTheme="minorEastAsia" w:hAnsi="Arial" w:cs="Arial"/>
              <w:noProof/>
              <w:sz w:val="24"/>
              <w:szCs w:val="24"/>
              <w:lang w:eastAsia="es-MX"/>
            </w:rPr>
          </w:pPr>
          <w:hyperlink w:anchor="_Toc31375073" w:history="1">
            <w:r w:rsidR="009557C3" w:rsidRPr="009557C3">
              <w:rPr>
                <w:rStyle w:val="Hipervnculo"/>
                <w:rFonts w:ascii="Arial" w:hAnsi="Arial" w:cs="Arial"/>
                <w:noProof/>
                <w:color w:val="auto"/>
                <w:sz w:val="24"/>
                <w:szCs w:val="24"/>
              </w:rPr>
              <w:t>2.1.1</w:t>
            </w:r>
            <w:r w:rsidR="009557C3" w:rsidRPr="009557C3">
              <w:rPr>
                <w:rFonts w:ascii="Arial" w:eastAsiaTheme="minorEastAsia" w:hAnsi="Arial" w:cs="Arial"/>
                <w:noProof/>
                <w:sz w:val="24"/>
                <w:szCs w:val="24"/>
                <w:lang w:eastAsia="es-MX"/>
              </w:rPr>
              <w:tab/>
            </w:r>
            <w:r w:rsidR="009557C3" w:rsidRPr="009557C3">
              <w:rPr>
                <w:rStyle w:val="Hipervnculo"/>
                <w:rFonts w:ascii="Arial" w:hAnsi="Arial" w:cs="Arial"/>
                <w:noProof/>
                <w:color w:val="auto"/>
                <w:sz w:val="24"/>
                <w:szCs w:val="24"/>
              </w:rPr>
              <w:t>SEMANARIO JUDICIAL DE LA FEDERACIÓN</w:t>
            </w:r>
            <w:r w:rsidR="009557C3" w:rsidRPr="009557C3">
              <w:rPr>
                <w:rFonts w:ascii="Arial" w:hAnsi="Arial" w:cs="Arial"/>
                <w:noProof/>
                <w:webHidden/>
                <w:sz w:val="24"/>
                <w:szCs w:val="24"/>
              </w:rPr>
              <w:tab/>
            </w:r>
            <w:r w:rsidR="009557C3" w:rsidRPr="009557C3">
              <w:rPr>
                <w:rFonts w:ascii="Arial" w:hAnsi="Arial" w:cs="Arial"/>
                <w:noProof/>
                <w:webHidden/>
                <w:sz w:val="24"/>
                <w:szCs w:val="24"/>
              </w:rPr>
              <w:fldChar w:fldCharType="begin"/>
            </w:r>
            <w:r w:rsidR="009557C3" w:rsidRPr="009557C3">
              <w:rPr>
                <w:rFonts w:ascii="Arial" w:hAnsi="Arial" w:cs="Arial"/>
                <w:noProof/>
                <w:webHidden/>
                <w:sz w:val="24"/>
                <w:szCs w:val="24"/>
              </w:rPr>
              <w:instrText xml:space="preserve"> PAGEREF _Toc31375073 \h </w:instrText>
            </w:r>
            <w:r w:rsidR="009557C3" w:rsidRPr="009557C3">
              <w:rPr>
                <w:rFonts w:ascii="Arial" w:hAnsi="Arial" w:cs="Arial"/>
                <w:noProof/>
                <w:webHidden/>
                <w:sz w:val="24"/>
                <w:szCs w:val="24"/>
              </w:rPr>
            </w:r>
            <w:r w:rsidR="009557C3" w:rsidRPr="009557C3">
              <w:rPr>
                <w:rFonts w:ascii="Arial" w:hAnsi="Arial" w:cs="Arial"/>
                <w:noProof/>
                <w:webHidden/>
                <w:sz w:val="24"/>
                <w:szCs w:val="24"/>
              </w:rPr>
              <w:fldChar w:fldCharType="separate"/>
            </w:r>
            <w:r w:rsidR="009557C3" w:rsidRPr="009557C3">
              <w:rPr>
                <w:rFonts w:ascii="Arial" w:hAnsi="Arial" w:cs="Arial"/>
                <w:noProof/>
                <w:webHidden/>
                <w:sz w:val="24"/>
                <w:szCs w:val="24"/>
              </w:rPr>
              <w:t>5</w:t>
            </w:r>
            <w:r w:rsidR="009557C3" w:rsidRPr="009557C3">
              <w:rPr>
                <w:rFonts w:ascii="Arial" w:hAnsi="Arial" w:cs="Arial"/>
                <w:noProof/>
                <w:webHidden/>
                <w:sz w:val="24"/>
                <w:szCs w:val="24"/>
              </w:rPr>
              <w:fldChar w:fldCharType="end"/>
            </w:r>
          </w:hyperlink>
        </w:p>
        <w:p w:rsidR="009557C3" w:rsidRDefault="009557C3" w:rsidP="009557C3">
          <w:pPr>
            <w:jc w:val="both"/>
          </w:pPr>
          <w:r w:rsidRPr="009557C3">
            <w:rPr>
              <w:rFonts w:ascii="Arial" w:hAnsi="Arial" w:cs="Arial"/>
              <w:b/>
              <w:bCs/>
              <w:color w:val="auto"/>
              <w:szCs w:val="24"/>
            </w:rPr>
            <w:fldChar w:fldCharType="end"/>
          </w:r>
        </w:p>
      </w:sdtContent>
    </w:sdt>
    <w:p w:rsidR="009557C3" w:rsidRDefault="009557C3">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235CF6" w:rsidRPr="006A192A" w:rsidRDefault="00235CF6" w:rsidP="006A192A">
      <w:pPr>
        <w:pStyle w:val="Ttulo1"/>
        <w:numPr>
          <w:ilvl w:val="0"/>
          <w:numId w:val="7"/>
        </w:numPr>
        <w:jc w:val="center"/>
        <w:rPr>
          <w:rFonts w:ascii="Arial" w:hAnsi="Arial" w:cs="Arial"/>
          <w:color w:val="B35E06" w:themeColor="accent1" w:themeShade="BF"/>
          <w:sz w:val="36"/>
          <w:szCs w:val="36"/>
        </w:rPr>
      </w:pPr>
      <w:bookmarkStart w:id="0" w:name="_Toc31375068"/>
      <w:r w:rsidRPr="006A192A">
        <w:rPr>
          <w:rFonts w:ascii="Arial" w:hAnsi="Arial" w:cs="Arial"/>
          <w:color w:val="B35E06" w:themeColor="accent1" w:themeShade="BF"/>
          <w:sz w:val="36"/>
          <w:szCs w:val="36"/>
        </w:rPr>
        <w:lastRenderedPageBreak/>
        <w:t>JURISPRUDENCIAS EN MATERIA PENAL</w:t>
      </w:r>
      <w:bookmarkEnd w:id="0"/>
    </w:p>
    <w:p w:rsidR="00235CF6" w:rsidRDefault="00235CF6" w:rsidP="00235CF6">
      <w:pPr>
        <w:spacing w:after="0" w:line="240" w:lineRule="auto"/>
        <w:jc w:val="both"/>
        <w:rPr>
          <w:rFonts w:ascii="Arial" w:hAnsi="Arial" w:cs="Arial"/>
        </w:rPr>
      </w:pPr>
    </w:p>
    <w:p w:rsidR="00DD2067" w:rsidRPr="00235CF6" w:rsidRDefault="006A192A" w:rsidP="00235CF6">
      <w:pPr>
        <w:spacing w:after="0" w:line="240" w:lineRule="auto"/>
        <w:jc w:val="both"/>
        <w:rPr>
          <w:rFonts w:ascii="Arial" w:hAnsi="Arial" w:cs="Arial"/>
        </w:rPr>
      </w:pPr>
      <w:r>
        <w:rPr>
          <w:rFonts w:ascii="Arial" w:hAnsi="Arial" w:cs="Arial"/>
        </w:rPr>
        <w:t xml:space="preserve">1. </w:t>
      </w:r>
      <w:r w:rsidR="00DD2067" w:rsidRPr="00235CF6">
        <w:rPr>
          <w:rFonts w:ascii="Arial" w:hAnsi="Arial" w:cs="Arial"/>
        </w:rPr>
        <w:t xml:space="preserve">Época: Décima Época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Registro: 2021524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Instancia: Plenos de Circuito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Tipo de Tesis: Jurisprudencia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Fuente: Semanario Judicial de la Federación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Publicación: viernes 31 de enero de 2020 10:32 h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Materia(s): (Común) </w:t>
      </w: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Tesis: </w:t>
      </w:r>
      <w:proofErr w:type="spellStart"/>
      <w:r w:rsidRPr="00235CF6">
        <w:rPr>
          <w:rFonts w:ascii="Arial" w:hAnsi="Arial" w:cs="Arial"/>
        </w:rPr>
        <w:t>PC.III.P</w:t>
      </w:r>
      <w:proofErr w:type="spellEnd"/>
      <w:r w:rsidRPr="00235CF6">
        <w:rPr>
          <w:rFonts w:ascii="Arial" w:hAnsi="Arial" w:cs="Arial"/>
        </w:rPr>
        <w:t xml:space="preserve">. J/22 P (10a.) </w:t>
      </w:r>
    </w:p>
    <w:p w:rsidR="00DD2067" w:rsidRPr="00235CF6" w:rsidRDefault="00DD2067" w:rsidP="00235CF6">
      <w:pPr>
        <w:spacing w:after="0" w:line="240" w:lineRule="auto"/>
        <w:jc w:val="both"/>
        <w:rPr>
          <w:rFonts w:ascii="Arial" w:hAnsi="Arial" w:cs="Arial"/>
        </w:rPr>
      </w:pPr>
    </w:p>
    <w:p w:rsidR="00DD2067" w:rsidRPr="006A192A" w:rsidRDefault="00DD2067" w:rsidP="006A192A">
      <w:pPr>
        <w:pStyle w:val="Ttulo2"/>
        <w:jc w:val="both"/>
        <w:rPr>
          <w:rFonts w:ascii="Arial" w:hAnsi="Arial" w:cs="Arial"/>
          <w:color w:val="B35E06" w:themeColor="accent1" w:themeShade="BF"/>
          <w:sz w:val="26"/>
          <w:szCs w:val="26"/>
        </w:rPr>
      </w:pPr>
      <w:bookmarkStart w:id="1" w:name="_Toc31375069"/>
      <w:r w:rsidRPr="006A192A">
        <w:rPr>
          <w:rFonts w:ascii="Arial" w:hAnsi="Arial" w:cs="Arial"/>
          <w:color w:val="B35E06" w:themeColor="accent1" w:themeShade="BF"/>
          <w:sz w:val="26"/>
          <w:szCs w:val="26"/>
        </w:rPr>
        <w:t xml:space="preserve">AMPARO INDIRECTO. PROCEDE CONTRA LA OMISIÓN DEL JUEZ PENAL DE ACORDAR UNA PETICIÓN DENTRO DE UN PROCEDIMIENTO JURISDICCIONAL EN EL QUE EXISTE UNA ABIERTA DILACIÓN DEL PROCEDIMIENTO O SU PARALIZACIÓN TOTAL, AL ACTUALIZARSE LA EXCEPCIÓN AL PRINCIPIO DE </w:t>
      </w:r>
      <w:proofErr w:type="spellStart"/>
      <w:r w:rsidRPr="006A192A">
        <w:rPr>
          <w:rFonts w:ascii="Arial" w:hAnsi="Arial" w:cs="Arial"/>
          <w:color w:val="B35E06" w:themeColor="accent1" w:themeShade="BF"/>
          <w:sz w:val="26"/>
          <w:szCs w:val="26"/>
        </w:rPr>
        <w:t>DEFINITIVIDAD</w:t>
      </w:r>
      <w:proofErr w:type="spellEnd"/>
      <w:r w:rsidRPr="006A192A">
        <w:rPr>
          <w:rFonts w:ascii="Arial" w:hAnsi="Arial" w:cs="Arial"/>
          <w:color w:val="B35E06" w:themeColor="accent1" w:themeShade="BF"/>
          <w:sz w:val="26"/>
          <w:szCs w:val="26"/>
        </w:rPr>
        <w:t>, PREVISTA EN EL ÚLTIMO PÁRRAFO DE LA FRACCIÓN XVIII DEL ARTÍCULO 61 DE LA LEY DE AMPARO.</w:t>
      </w:r>
      <w:r w:rsidR="006A192A" w:rsidRPr="006A192A">
        <w:rPr>
          <w:rStyle w:val="Refdenotaalpie"/>
          <w:rFonts w:ascii="Arial" w:hAnsi="Arial" w:cs="Arial"/>
          <w:color w:val="B35E06" w:themeColor="accent1" w:themeShade="BF"/>
          <w:sz w:val="26"/>
          <w:szCs w:val="26"/>
        </w:rPr>
        <w:footnoteReference w:id="1"/>
      </w:r>
      <w:bookmarkEnd w:id="1"/>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De la lectura armónica del artículo 339 del Código de Procedimientos Penales para el Estado de Jalisco (abrogado), en relación con el numeral 61, fracción XVIII, de la Ley de Amparo, se colige que en los casos en que se reclame la omisión del Juez penal de acordar una petición dentro de un procedimiento jurisdiccional en el que existe una abierta dilación del procedimiento o su paralización total, el gobernado estará en aptitud de combatir tal omisión directamente a través del juicio de amparo, sin necesidad de agotar previamente el principio de </w:t>
      </w:r>
      <w:proofErr w:type="spellStart"/>
      <w:r w:rsidRPr="00235CF6">
        <w:rPr>
          <w:rFonts w:ascii="Arial" w:hAnsi="Arial" w:cs="Arial"/>
        </w:rPr>
        <w:t>definitividad</w:t>
      </w:r>
      <w:proofErr w:type="spellEnd"/>
      <w:r w:rsidRPr="00235CF6">
        <w:rPr>
          <w:rFonts w:ascii="Arial" w:hAnsi="Arial" w:cs="Arial"/>
        </w:rPr>
        <w:t xml:space="preserve">. Ello, en razón de que para determinar que el recurso de queja previsto en la ley procesal mencionada es el idóneo para revocar, modificar o nulificar este tipo de acto, así como para establecer el momento idóneo para su interposición, sería necesario acudir a una interpretación adicional de diversas disposiciones legales y jurisprudenciales, lo cual no es exigible al gobernado, dado que no se encuentra obligado a conocer la ley ni la jurisprudencia para interpretarlas y así poder establecer el medio de impugnación que debe agotar antes de promover el juicio de amparo indirecto. En esas condiciones, en atención al derecho humano a un recurso judicial efectivo y de acceso a la justicia en favor del justiciable, se concluye que </w:t>
      </w:r>
      <w:r w:rsidRPr="00235CF6">
        <w:rPr>
          <w:rFonts w:ascii="Arial" w:hAnsi="Arial" w:cs="Arial"/>
        </w:rPr>
        <w:lastRenderedPageBreak/>
        <w:t xml:space="preserve">tratándose de la omisión del Juez penal de acordar una petición dentro de un procedimiento jurisdiccional en el que existe una abierta dilación del procedimiento o su paralización total, se actualiza el caso de excepción al principio de </w:t>
      </w:r>
      <w:proofErr w:type="spellStart"/>
      <w:r w:rsidRPr="00235CF6">
        <w:rPr>
          <w:rFonts w:ascii="Arial" w:hAnsi="Arial" w:cs="Arial"/>
        </w:rPr>
        <w:t>definitividad</w:t>
      </w:r>
      <w:proofErr w:type="spellEnd"/>
      <w:r w:rsidRPr="00235CF6">
        <w:rPr>
          <w:rFonts w:ascii="Arial" w:hAnsi="Arial" w:cs="Arial"/>
        </w:rPr>
        <w:t xml:space="preserve"> contenido en el último párrafo de la fracción XVIII del artículo 61 de la Ley de Amparo, por lo cual el gobernado queda en libertad de elegir interponer el medio ordinario de defensa (queja) o acudir en forma directa al juicio de amparo indirecto.</w:t>
      </w:r>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PLENO EN MATERIA PENAL DEL TERCER CIRCUITO.</w:t>
      </w:r>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 xml:space="preserve">Contradicción de tesis 6/2018 y su acumulada 7/2018. Entre las sustentadas por los Tribunales Colegiados Primero, Segundo y Tercero, todos en Materia Penal del Tercer Circuito. 1 de julio de 2019. Unanimidad de cuatro votos de los Magistrados Germán Martínez Cisneros, José Guadalupe Hernández Torres, Abel Aureliano Narváez Solís y Antonio </w:t>
      </w:r>
      <w:proofErr w:type="spellStart"/>
      <w:r w:rsidRPr="00235CF6">
        <w:rPr>
          <w:rFonts w:ascii="Arial" w:hAnsi="Arial" w:cs="Arial"/>
        </w:rPr>
        <w:t>Legorreta</w:t>
      </w:r>
      <w:proofErr w:type="spellEnd"/>
      <w:r w:rsidRPr="00235CF6">
        <w:rPr>
          <w:rFonts w:ascii="Arial" w:hAnsi="Arial" w:cs="Arial"/>
        </w:rPr>
        <w:t xml:space="preserve"> Segundo. Ponente: José Guadalupe Hernández Torres. Secretario: Cristian Darío Navarro Murguía.</w:t>
      </w:r>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Criterios contendientes:</w:t>
      </w:r>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El sustentado por el Primer Tribunal Colegiado en Materia Penal del Tercer Circuito, al resolver las quejas 143/2018 y 25/2018, el sustentado por el Segundo Tribunal Colegiado en Materia Penal del Tercer Circuito, al resolver la queja 8/2018, y el diverso sustentado por el Tercer Tribunal Colegiado en Materia Penal del Tercer Circuito, al resolver las quejas 158/2018, 135/2018 y 217/2018.</w:t>
      </w:r>
    </w:p>
    <w:p w:rsidR="00DD2067" w:rsidRPr="00235CF6" w:rsidRDefault="00DD2067" w:rsidP="00235CF6">
      <w:pPr>
        <w:spacing w:after="0" w:line="240" w:lineRule="auto"/>
        <w:jc w:val="both"/>
        <w:rPr>
          <w:rFonts w:ascii="Arial" w:hAnsi="Arial" w:cs="Arial"/>
        </w:rPr>
      </w:pPr>
    </w:p>
    <w:p w:rsidR="00DD2067" w:rsidRPr="00235CF6" w:rsidRDefault="00DD2067" w:rsidP="00235CF6">
      <w:pPr>
        <w:spacing w:after="0" w:line="240" w:lineRule="auto"/>
        <w:jc w:val="both"/>
        <w:rPr>
          <w:rFonts w:ascii="Arial" w:hAnsi="Arial" w:cs="Arial"/>
        </w:rPr>
      </w:pPr>
      <w:r w:rsidRPr="00235CF6">
        <w:rPr>
          <w:rFonts w:ascii="Arial" w:hAnsi="Arial" w:cs="Arial"/>
        </w:rPr>
        <w:t>Nota: De la sentencia que recayó a la queja 8/2018, resuelta por el Segundo Tribunal Colegiado en Materia Penal del Tercer Circuito, derivó la tesis aislada III.2o.P.148 P (10a.), publicada en el Semanario Judicial de la Federación del viernes 28 de junio de 2019 a las 10:34 horas y en la Gaceta del Semanario Judicial de la Federación, Décima Época, Libro 67, Tomo VI, junio de 2019, página 5125.</w:t>
      </w:r>
    </w:p>
    <w:p w:rsidR="00DD2067" w:rsidRPr="00235CF6" w:rsidRDefault="00DD2067" w:rsidP="00235CF6">
      <w:pPr>
        <w:spacing w:after="0" w:line="240" w:lineRule="auto"/>
        <w:jc w:val="both"/>
        <w:rPr>
          <w:rFonts w:ascii="Arial" w:hAnsi="Arial" w:cs="Arial"/>
        </w:rPr>
      </w:pPr>
    </w:p>
    <w:p w:rsidR="00235CF6" w:rsidRDefault="00235CF6" w:rsidP="00235CF6">
      <w:pPr>
        <w:spacing w:after="0" w:line="240" w:lineRule="auto"/>
        <w:jc w:val="both"/>
        <w:rPr>
          <w:rFonts w:ascii="Arial" w:hAnsi="Arial" w:cs="Arial"/>
        </w:rPr>
      </w:pPr>
    </w:p>
    <w:p w:rsidR="00771863" w:rsidRPr="00771863" w:rsidRDefault="006A192A" w:rsidP="00771863">
      <w:pPr>
        <w:spacing w:after="0" w:line="240" w:lineRule="auto"/>
        <w:jc w:val="both"/>
        <w:rPr>
          <w:rFonts w:ascii="Arial" w:hAnsi="Arial" w:cs="Arial"/>
        </w:rPr>
      </w:pPr>
      <w:r>
        <w:rPr>
          <w:rFonts w:ascii="Arial" w:hAnsi="Arial" w:cs="Arial"/>
        </w:rPr>
        <w:t xml:space="preserve">2. </w:t>
      </w:r>
      <w:r w:rsidR="00771863" w:rsidRPr="00771863">
        <w:rPr>
          <w:rFonts w:ascii="Arial" w:hAnsi="Arial" w:cs="Arial"/>
        </w:rPr>
        <w:t xml:space="preserve">Época: Décima Época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Registro: 2021522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Instancia: Plenos de Circuito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Tipo de Tesis: Jurisprudencia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Fuente: Semanario Judicial de la Federación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Publicación: viernes 31 de enero de 2020 10:32 h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Materia(s): (Común) </w:t>
      </w: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Tesis: </w:t>
      </w:r>
      <w:proofErr w:type="spellStart"/>
      <w:r w:rsidRPr="00771863">
        <w:rPr>
          <w:rFonts w:ascii="Arial" w:hAnsi="Arial" w:cs="Arial"/>
        </w:rPr>
        <w:t>PC.III.P</w:t>
      </w:r>
      <w:proofErr w:type="spellEnd"/>
      <w:r w:rsidRPr="00771863">
        <w:rPr>
          <w:rFonts w:ascii="Arial" w:hAnsi="Arial" w:cs="Arial"/>
        </w:rPr>
        <w:t xml:space="preserve">. J/21 P (10a.) </w:t>
      </w:r>
    </w:p>
    <w:p w:rsidR="00771863" w:rsidRPr="00771863" w:rsidRDefault="00771863" w:rsidP="00771863">
      <w:pPr>
        <w:spacing w:after="0" w:line="240" w:lineRule="auto"/>
        <w:jc w:val="both"/>
        <w:rPr>
          <w:rFonts w:ascii="Arial" w:hAnsi="Arial" w:cs="Arial"/>
        </w:rPr>
      </w:pPr>
    </w:p>
    <w:p w:rsidR="00771863" w:rsidRPr="006A192A" w:rsidRDefault="00771863" w:rsidP="006A192A">
      <w:pPr>
        <w:pStyle w:val="Ttulo2"/>
        <w:jc w:val="both"/>
        <w:rPr>
          <w:rFonts w:ascii="Arial" w:hAnsi="Arial" w:cs="Arial"/>
          <w:color w:val="B35E06" w:themeColor="accent1" w:themeShade="BF"/>
          <w:sz w:val="26"/>
          <w:szCs w:val="26"/>
        </w:rPr>
      </w:pPr>
      <w:bookmarkStart w:id="2" w:name="_Toc31375070"/>
      <w:r w:rsidRPr="006A192A">
        <w:rPr>
          <w:rFonts w:ascii="Arial" w:hAnsi="Arial" w:cs="Arial"/>
          <w:color w:val="B35E06" w:themeColor="accent1" w:themeShade="BF"/>
          <w:sz w:val="26"/>
          <w:szCs w:val="26"/>
        </w:rPr>
        <w:lastRenderedPageBreak/>
        <w:t>AMPARO INDIRECTO. LA OMISIÓN DEL JUEZ PENAL DE ACORDAR UNA PETICIÓN FORMULADA POR EL JUSTICIABLE RECLAMADA EN EL JUICIO RELATIVO, NO CONFIGURA UNA CAUSA MANIFIESTA E INDUDABLE DE IMPROCEDENCIA DEL JUICIO.</w:t>
      </w:r>
      <w:bookmarkEnd w:id="2"/>
      <w:r w:rsidR="008D7A53">
        <w:rPr>
          <w:rStyle w:val="Refdenotaalpie"/>
          <w:rFonts w:ascii="Arial" w:hAnsi="Arial" w:cs="Arial"/>
          <w:color w:val="B35E06" w:themeColor="accent1" w:themeShade="BF"/>
          <w:sz w:val="26"/>
          <w:szCs w:val="26"/>
        </w:rPr>
        <w:footnoteReference w:id="2"/>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La omisión del Juez penal de acordar una petición realizada por el justiciable constituye, por regla general, una violación de carácter adjetivo, al no ser impugnable de forma autónoma como violación al derecho de petición reconocido por el artículo 8o. constitucional, en razón de que el procedimiento se rige por las reglas fijadas en los diversos numerales 14 y 17 de la Constitución Política de los Estados Unidos Mexicanos. Sin embargo, conforme a lo expuesto por la Segunda Sala de la Suprema Corte de Justicia de la Nación en la jurisprudencia 2a</w:t>
      </w:r>
      <w:proofErr w:type="gramStart"/>
      <w:r w:rsidRPr="00771863">
        <w:rPr>
          <w:rFonts w:ascii="Arial" w:hAnsi="Arial" w:cs="Arial"/>
        </w:rPr>
        <w:t>./</w:t>
      </w:r>
      <w:proofErr w:type="gramEnd"/>
      <w:r w:rsidRPr="00771863">
        <w:rPr>
          <w:rFonts w:ascii="Arial" w:hAnsi="Arial" w:cs="Arial"/>
        </w:rPr>
        <w:t xml:space="preserve">J. 48/2016 (10a.), de título y subtítulo: "AMPARO INDIRECTO. POR REGLA GENERAL, ES NOTORIAMENTE IMPROCEDENTE EL INTERPUESTO POR UNA DE LAS PARTES EN EL JUICIO NATURAL, CONTRA LA OMISIÓN DE LA AUTORIDAD JURISDICCIONAL DE ACORDAR PROMOCIONES O DE PROSEGUIR EN TIEMPO CON EL JUICIO, AL TRATARSE DE UNA VIOLACIÓN </w:t>
      </w:r>
      <w:proofErr w:type="spellStart"/>
      <w:r w:rsidRPr="00771863">
        <w:rPr>
          <w:rFonts w:ascii="Arial" w:hAnsi="Arial" w:cs="Arial"/>
        </w:rPr>
        <w:t>INTRAPROCESAL</w:t>
      </w:r>
      <w:proofErr w:type="spellEnd"/>
      <w:r w:rsidRPr="00771863">
        <w:rPr>
          <w:rFonts w:ascii="Arial" w:hAnsi="Arial" w:cs="Arial"/>
        </w:rPr>
        <w:t xml:space="preserve"> QUE NO AFECTA DERECHOS SUSTANTIVOS.", el juzgador debe analizar cada caso, para establecer si existe una abierta dilación del procedimiento o su paralización total, pues de actualizarse alguno de esos supuestos, el juicio de amparo indirecto podrá ser excepcionalmente procedente, en virtud de que en dichos supuestos sí pudieran afectarse directamente derechos sustantivos en términos de la fracción V del artículo 107 de la Ley de Amparo. En ese sentido, no se configura una causa manifiesta e indudable de improcedencia del juicio de amparo, en términos del artículo 113 de la Ley de Amparo, cuando el acto reclamado consiste en la omisión del Juez penal de acordar una petición realizada por el justiciable, ya que para determinar su actualización se requiere de un análisis más profundo, propio de la sentencia definitiva.</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PLENO EN MATERIA PENAL DEL TERCER CIRCUITO.</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 xml:space="preserve">Contradicción de tesis 6/2018 y su acumulada 7/2018. Entre las sustentadas por los Tribunales Colegiados Primero, Segundo y Tercero, todos en Materia Penal del Tercer Circuito. 1 de julio de 2019. Unanimidad de cuatro votos de los Magistrados Germán Martínez Cisneros, José Guadalupe Hernández Torres, </w:t>
      </w:r>
      <w:r w:rsidRPr="00771863">
        <w:rPr>
          <w:rFonts w:ascii="Arial" w:hAnsi="Arial" w:cs="Arial"/>
        </w:rPr>
        <w:lastRenderedPageBreak/>
        <w:t xml:space="preserve">Abel Aureliano Narváez Solís y Antonio </w:t>
      </w:r>
      <w:proofErr w:type="spellStart"/>
      <w:r w:rsidRPr="00771863">
        <w:rPr>
          <w:rFonts w:ascii="Arial" w:hAnsi="Arial" w:cs="Arial"/>
        </w:rPr>
        <w:t>Legorreta</w:t>
      </w:r>
      <w:proofErr w:type="spellEnd"/>
      <w:r w:rsidRPr="00771863">
        <w:rPr>
          <w:rFonts w:ascii="Arial" w:hAnsi="Arial" w:cs="Arial"/>
        </w:rPr>
        <w:t xml:space="preserve"> Segundo. Ponente: José Guadalupe Hernández Torres. Secretario: Cristian Darío Navarro Murguía.</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Criterios contendientes:</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El sustentado por el Primer Tribunal Colegiado en Materia Penal del Tercer Circuito, al resolver las quejas 143/2018 y 25/2018, el sustentado por el Segundo Tribunal Colegiado en Materia Penal del Tercer Circuito, al resolver la queja 8/2018, y el diverso sustentado por el Tercer Tribunal Colegiado en Materia Penal del Tercer Circuito, al resolver las quejas 158/2018, 135/2018 y 217/2018.</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Nota: La tesis de jurisprudencia 2a./J. 48/2016 (10a.) citada, aparece publicada en el Semanario Judicial de la Federación del viernes 6 de mayo de 2016 a las 10:06 horas y en la Gaceta del Semanario Judicial de la Federación, Décima Época, Libro 30, Tomo II, mayo de 2016, página 1086.</w:t>
      </w:r>
    </w:p>
    <w:p w:rsidR="00771863" w:rsidRPr="00771863" w:rsidRDefault="00771863" w:rsidP="00771863">
      <w:pPr>
        <w:spacing w:after="0" w:line="240" w:lineRule="auto"/>
        <w:jc w:val="both"/>
        <w:rPr>
          <w:rFonts w:ascii="Arial" w:hAnsi="Arial" w:cs="Arial"/>
        </w:rPr>
      </w:pPr>
    </w:p>
    <w:p w:rsidR="00771863" w:rsidRPr="00771863" w:rsidRDefault="00771863" w:rsidP="00771863">
      <w:pPr>
        <w:spacing w:after="0" w:line="240" w:lineRule="auto"/>
        <w:jc w:val="both"/>
        <w:rPr>
          <w:rFonts w:ascii="Arial" w:hAnsi="Arial" w:cs="Arial"/>
        </w:rPr>
      </w:pPr>
      <w:r w:rsidRPr="00771863">
        <w:rPr>
          <w:rFonts w:ascii="Arial" w:hAnsi="Arial" w:cs="Arial"/>
        </w:rPr>
        <w:t>De la sentencia que recayó a la queja 8/2018, resuelta por el Segundo Tribunal Colegiado en Materia Penal del Tercer Circuito, derivó la tesis aislada III.2o.P.148 P (10a.), publicada en el Semanario Judicial de la Federación del viernes 28 de junio de 2019 a las 10:34 horas y en la Gaceta del Semanario Judicial de la Federación, Décima Época, Libro 67, Tomo VI, junio de 2019, página 5125.</w:t>
      </w:r>
    </w:p>
    <w:p w:rsidR="0047133C" w:rsidRPr="00106CC2" w:rsidRDefault="0047133C" w:rsidP="006A192A">
      <w:pPr>
        <w:pStyle w:val="Ttulo1"/>
        <w:numPr>
          <w:ilvl w:val="0"/>
          <w:numId w:val="11"/>
        </w:numPr>
        <w:spacing w:line="360" w:lineRule="auto"/>
        <w:jc w:val="center"/>
        <w:rPr>
          <w:rFonts w:ascii="Arial" w:hAnsi="Arial" w:cs="Arial"/>
          <w:color w:val="B35E06" w:themeColor="accent1" w:themeShade="BF"/>
          <w:sz w:val="36"/>
          <w:szCs w:val="36"/>
        </w:rPr>
      </w:pPr>
      <w:bookmarkStart w:id="4" w:name="_Toc22039258"/>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3479248"/>
      <w:bookmarkStart w:id="17" w:name="_Toc13479882"/>
      <w:bookmarkStart w:id="18" w:name="_Toc13480931"/>
      <w:bookmarkStart w:id="19" w:name="_Toc15894289"/>
      <w:bookmarkStart w:id="20" w:name="_Toc15988715"/>
      <w:bookmarkStart w:id="21" w:name="_Toc16507517"/>
      <w:bookmarkStart w:id="22" w:name="_Toc21951268"/>
      <w:bookmarkStart w:id="23" w:name="_Toc21956617"/>
      <w:bookmarkStart w:id="24" w:name="_Toc21957333"/>
      <w:bookmarkStart w:id="25" w:name="_Toc22037644"/>
      <w:bookmarkStart w:id="26" w:name="_Toc22042399"/>
      <w:bookmarkStart w:id="27" w:name="_Toc22043913"/>
      <w:bookmarkStart w:id="28" w:name="_Toc30674377"/>
      <w:bookmarkStart w:id="29" w:name="_Toc31368185"/>
      <w:bookmarkStart w:id="30" w:name="_Toc31375071"/>
      <w:r w:rsidRPr="00106CC2">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7133C" w:rsidRDefault="0047133C" w:rsidP="0047133C">
      <w:pPr>
        <w:numPr>
          <w:ilvl w:val="0"/>
          <w:numId w:val="6"/>
        </w:numPr>
        <w:spacing w:after="0" w:line="360" w:lineRule="auto"/>
        <w:jc w:val="center"/>
        <w:rPr>
          <w:rFonts w:ascii="Arial" w:hAnsi="Arial" w:cs="Arial"/>
          <w:b/>
          <w:bCs/>
          <w:vanish/>
          <w:color w:val="B35E06" w:themeColor="accent1" w:themeShade="BF"/>
          <w:szCs w:val="24"/>
          <w:lang w:val="es-MX"/>
        </w:rPr>
      </w:pPr>
      <w:bookmarkStart w:id="31" w:name="_Toc536437384"/>
      <w:bookmarkStart w:id="32" w:name="_Toc536437577"/>
      <w:bookmarkStart w:id="33" w:name="_Toc536439344"/>
      <w:bookmarkStart w:id="34" w:name="_Toc536439427"/>
      <w:bookmarkStart w:id="35" w:name="_Toc536439467"/>
      <w:bookmarkStart w:id="36" w:name="_Toc338653"/>
      <w:bookmarkStart w:id="37" w:name="_Toc778876"/>
      <w:bookmarkStart w:id="38" w:name="_Toc779017"/>
      <w:bookmarkStart w:id="39" w:name="_Toc1379639"/>
      <w:bookmarkStart w:id="40" w:name="_Toc1380862"/>
      <w:bookmarkStart w:id="41" w:name="_Toc2071031"/>
      <w:bookmarkStart w:id="42" w:name="_Toc5180102"/>
      <w:bookmarkStart w:id="43" w:name="_Toc5180180"/>
      <w:bookmarkStart w:id="44" w:name="_Toc5262815"/>
      <w:bookmarkStart w:id="45" w:name="_Toc5263076"/>
      <w:bookmarkStart w:id="46" w:name="_Toc5263203"/>
      <w:bookmarkStart w:id="47" w:name="_Toc5263841"/>
      <w:bookmarkStart w:id="48" w:name="_Toc5263889"/>
      <w:bookmarkStart w:id="49" w:name="_Toc5263941"/>
      <w:bookmarkStart w:id="50" w:name="_Toc5273346"/>
      <w:bookmarkStart w:id="51" w:name="_Toc5277921"/>
      <w:bookmarkStart w:id="52" w:name="_Toc5371729"/>
      <w:bookmarkStart w:id="53" w:name="_Toc5371744"/>
      <w:bookmarkStart w:id="54" w:name="_Toc5364394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7133C" w:rsidRDefault="0047133C" w:rsidP="0047133C">
      <w:pPr>
        <w:numPr>
          <w:ilvl w:val="0"/>
          <w:numId w:val="6"/>
        </w:numPr>
        <w:spacing w:after="0" w:line="360" w:lineRule="auto"/>
        <w:jc w:val="center"/>
        <w:rPr>
          <w:rFonts w:ascii="Arial" w:hAnsi="Arial" w:cs="Arial"/>
          <w:b/>
          <w:bCs/>
          <w:vanish/>
          <w:color w:val="B35E06" w:themeColor="accent1" w:themeShade="BF"/>
          <w:szCs w:val="24"/>
          <w:lang w:val="es-MX"/>
        </w:rPr>
      </w:pPr>
      <w:bookmarkStart w:id="55" w:name="_Toc338654"/>
      <w:bookmarkStart w:id="56" w:name="_Toc778877"/>
      <w:bookmarkStart w:id="57" w:name="_Toc779018"/>
      <w:bookmarkStart w:id="58" w:name="_Toc1379640"/>
      <w:bookmarkStart w:id="59" w:name="_Toc1380863"/>
      <w:bookmarkStart w:id="60" w:name="_Toc2071032"/>
      <w:bookmarkStart w:id="61" w:name="_Toc5180103"/>
      <w:bookmarkStart w:id="62" w:name="_Toc5180181"/>
      <w:bookmarkStart w:id="63" w:name="_Toc5262816"/>
      <w:bookmarkStart w:id="64" w:name="_Toc5263077"/>
      <w:bookmarkStart w:id="65" w:name="_Toc5263204"/>
      <w:bookmarkStart w:id="66" w:name="_Toc5263842"/>
      <w:bookmarkStart w:id="67" w:name="_Toc5263890"/>
      <w:bookmarkStart w:id="68" w:name="_Toc5263942"/>
      <w:bookmarkStart w:id="69" w:name="_Toc5273347"/>
      <w:bookmarkStart w:id="70" w:name="_Toc5277922"/>
      <w:bookmarkStart w:id="71" w:name="_Toc5371730"/>
      <w:bookmarkStart w:id="72" w:name="_Toc537174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47133C" w:rsidRDefault="0047133C" w:rsidP="0047133C">
      <w:pPr>
        <w:pStyle w:val="Ttulo2"/>
        <w:spacing w:line="360" w:lineRule="auto"/>
        <w:jc w:val="center"/>
        <w:rPr>
          <w:rFonts w:ascii="Arial" w:hAnsi="Arial" w:cs="Arial"/>
          <w:vanish/>
          <w:color w:val="B35E06" w:themeColor="accent1" w:themeShade="BF"/>
        </w:rPr>
      </w:pPr>
      <w:bookmarkStart w:id="73" w:name="_Toc22039259"/>
      <w:bookmarkStart w:id="74" w:name="_Toc5371746"/>
      <w:bookmarkStart w:id="75" w:name="_Toc5263205"/>
      <w:bookmarkStart w:id="76" w:name="_Toc5180182"/>
      <w:bookmarkStart w:id="77" w:name="_Toc1380864"/>
      <w:bookmarkStart w:id="78" w:name="_Toc779019"/>
      <w:bookmarkStart w:id="79" w:name="_Toc338655"/>
      <w:bookmarkStart w:id="80" w:name="_Toc1379641"/>
      <w:bookmarkStart w:id="81" w:name="_Toc2071033"/>
      <w:bookmarkStart w:id="82" w:name="_Toc11316583"/>
      <w:bookmarkStart w:id="83" w:name="_Toc13479249"/>
      <w:bookmarkStart w:id="84" w:name="_Toc13479883"/>
      <w:bookmarkStart w:id="85" w:name="_Toc13480932"/>
      <w:bookmarkStart w:id="86" w:name="_Toc15894290"/>
      <w:bookmarkStart w:id="87" w:name="_Toc15988716"/>
      <w:bookmarkStart w:id="88" w:name="_Toc16507518"/>
      <w:bookmarkStart w:id="89" w:name="_Toc21951269"/>
      <w:bookmarkStart w:id="90" w:name="_Toc21956618"/>
      <w:bookmarkStart w:id="91" w:name="_Toc21957334"/>
      <w:bookmarkStart w:id="92" w:name="_Toc22037645"/>
      <w:bookmarkStart w:id="93" w:name="_Toc22042400"/>
      <w:bookmarkStart w:id="94" w:name="_Toc22043914"/>
      <w:bookmarkStart w:id="95" w:name="_Toc30674378"/>
      <w:bookmarkStart w:id="96" w:name="_Toc31368186"/>
      <w:bookmarkStart w:id="97" w:name="_Toc31375072"/>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8" w:name="_Toc524446387"/>
      <w:bookmarkStart w:id="99" w:name="_Toc524519068"/>
      <w:bookmarkStart w:id="100" w:name="_Toc524519163"/>
      <w:bookmarkStart w:id="101" w:name="_Toc524446390"/>
      <w:bookmarkStart w:id="102" w:name="_Toc524519071"/>
      <w:bookmarkStart w:id="103" w:name="_Toc524519166"/>
      <w:bookmarkEnd w:id="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7133C" w:rsidRDefault="0047133C" w:rsidP="0047133C">
      <w:pPr>
        <w:spacing w:after="0" w:line="360" w:lineRule="auto"/>
        <w:jc w:val="center"/>
        <w:rPr>
          <w:rFonts w:ascii="Arial" w:hAnsi="Arial" w:cs="Arial"/>
          <w:color w:val="B35E06" w:themeColor="accent1" w:themeShade="BF"/>
          <w:szCs w:val="24"/>
        </w:rPr>
      </w:pPr>
      <w:bookmarkStart w:id="104" w:name="_Toc524947297"/>
      <w:bookmarkStart w:id="105" w:name="_Toc525683586"/>
      <w:bookmarkStart w:id="106" w:name="_Toc525686134"/>
      <w:bookmarkStart w:id="107" w:name="_Toc525808260"/>
      <w:bookmarkStart w:id="108" w:name="_Toc525808291"/>
      <w:bookmarkStart w:id="109" w:name="_Toc525808454"/>
      <w:bookmarkStart w:id="110" w:name="_Toc524947298"/>
      <w:bookmarkStart w:id="111" w:name="_Toc525683587"/>
      <w:bookmarkStart w:id="112" w:name="_Toc525686135"/>
      <w:bookmarkStart w:id="113" w:name="_Toc525808261"/>
      <w:bookmarkStart w:id="114" w:name="_Toc525808292"/>
      <w:bookmarkStart w:id="115" w:name="_Toc525808455"/>
      <w:bookmarkStart w:id="116" w:name="_Toc524947299"/>
      <w:bookmarkStart w:id="117" w:name="_Toc525683588"/>
      <w:bookmarkStart w:id="118" w:name="_Toc525686136"/>
      <w:bookmarkStart w:id="119" w:name="_Toc525808262"/>
      <w:bookmarkStart w:id="120" w:name="_Toc525808293"/>
      <w:bookmarkStart w:id="121" w:name="_Toc525808456"/>
      <w:bookmarkStart w:id="122" w:name="_Toc524947300"/>
      <w:bookmarkStart w:id="123" w:name="_Toc525683589"/>
      <w:bookmarkStart w:id="124" w:name="_Toc525808294"/>
      <w:bookmarkStart w:id="125" w:name="_Toc525808457"/>
      <w:bookmarkStart w:id="126" w:name="_Toc53050378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7133C" w:rsidRDefault="0047133C" w:rsidP="0047133C">
      <w:pPr>
        <w:pStyle w:val="Ttulo3"/>
        <w:jc w:val="center"/>
        <w:rPr>
          <w:rFonts w:ascii="Arial" w:hAnsi="Arial" w:cs="Arial"/>
          <w:b w:val="0"/>
          <w:color w:val="B35E06" w:themeColor="accent1" w:themeShade="BF"/>
        </w:rPr>
      </w:pPr>
      <w:bookmarkStart w:id="127" w:name="_Toc22039260"/>
      <w:bookmarkStart w:id="128" w:name="_Toc5371747"/>
      <w:bookmarkStart w:id="129" w:name="_Toc5263206"/>
      <w:bookmarkStart w:id="130" w:name="_Toc5180183"/>
      <w:bookmarkStart w:id="131" w:name="_Toc1380865"/>
      <w:bookmarkStart w:id="132" w:name="_Toc779020"/>
      <w:bookmarkStart w:id="133" w:name="_Toc536439469"/>
      <w:bookmarkStart w:id="134" w:name="_Toc338656"/>
      <w:bookmarkStart w:id="135" w:name="_Toc1379642"/>
      <w:bookmarkStart w:id="136" w:name="_Toc2071034"/>
      <w:bookmarkStart w:id="137" w:name="_Toc11316584"/>
      <w:bookmarkStart w:id="138" w:name="_Toc13479250"/>
      <w:bookmarkStart w:id="139" w:name="_Toc13479884"/>
      <w:bookmarkStart w:id="140" w:name="_Toc13480933"/>
      <w:bookmarkStart w:id="141" w:name="_Toc15894291"/>
      <w:bookmarkStart w:id="142" w:name="_Toc15988717"/>
      <w:bookmarkStart w:id="143" w:name="_Toc16507519"/>
      <w:bookmarkStart w:id="144" w:name="_Toc21951270"/>
      <w:bookmarkStart w:id="145" w:name="_Toc21956619"/>
      <w:bookmarkStart w:id="146" w:name="_Toc21957335"/>
      <w:bookmarkStart w:id="147" w:name="_Toc22037646"/>
      <w:bookmarkStart w:id="148" w:name="_Toc22042401"/>
      <w:bookmarkStart w:id="149" w:name="_Toc22043915"/>
      <w:bookmarkStart w:id="150" w:name="_Toc30674379"/>
      <w:bookmarkStart w:id="151" w:name="_Toc31368187"/>
      <w:bookmarkStart w:id="152" w:name="_Toc31375073"/>
      <w:r>
        <w:rPr>
          <w:rFonts w:ascii="Arial" w:hAnsi="Arial" w:cs="Arial"/>
          <w:b w:val="0"/>
          <w:color w:val="B35E06" w:themeColor="accent1" w:themeShade="BF"/>
        </w:rPr>
        <w:t>SEMANARIO JUDICIAL DE LA FEDERACIÓN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7133C" w:rsidRDefault="0047133C" w:rsidP="0047133C"/>
    <w:p w:rsidR="00771863" w:rsidRPr="00235CF6" w:rsidRDefault="0047133C" w:rsidP="006A192A">
      <w:pPr>
        <w:spacing w:after="0" w:line="240" w:lineRule="auto"/>
        <w:jc w:val="center"/>
        <w:rPr>
          <w:rFonts w:ascii="Arial" w:hAnsi="Arial" w:cs="Arial"/>
        </w:rPr>
      </w:pPr>
      <w:bookmarkStart w:id="153" w:name="_Toc525808458"/>
      <w:bookmarkStart w:id="154" w:name="_Toc525808295"/>
      <w:bookmarkStart w:id="155" w:name="_Toc525683590"/>
      <w:bookmarkStart w:id="156" w:name="_Toc524947301"/>
      <w:bookmarkStart w:id="157" w:name="_Toc530503785"/>
      <w:bookmarkEnd w:id="122"/>
      <w:bookmarkEnd w:id="123"/>
      <w:bookmarkEnd w:id="124"/>
      <w:bookmarkEnd w:id="125"/>
      <w:bookmarkEnd w:id="126"/>
      <w:r>
        <w:rPr>
          <w:rFonts w:ascii="Arial" w:hAnsi="Arial" w:cs="Arial"/>
          <w:bCs/>
          <w:szCs w:val="24"/>
        </w:rPr>
        <w:t>(https://sjf.scjn.gob.mx/SJFSem/Paginas/SemanarioV5.aspx</w:t>
      </w:r>
      <w:bookmarkEnd w:id="153"/>
      <w:bookmarkEnd w:id="154"/>
      <w:bookmarkEnd w:id="155"/>
      <w:bookmarkEnd w:id="156"/>
      <w:r>
        <w:rPr>
          <w:rFonts w:ascii="Arial" w:hAnsi="Arial" w:cs="Arial"/>
          <w:bCs/>
          <w:szCs w:val="24"/>
        </w:rPr>
        <w:t>)</w:t>
      </w:r>
      <w:bookmarkEnd w:id="157"/>
    </w:p>
    <w:sectPr w:rsidR="00771863" w:rsidRPr="00235CF6"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27" w:rsidRDefault="003E6E27">
      <w:pPr>
        <w:spacing w:after="0" w:line="240" w:lineRule="auto"/>
      </w:pPr>
      <w:r>
        <w:separator/>
      </w:r>
    </w:p>
  </w:endnote>
  <w:endnote w:type="continuationSeparator" w:id="0">
    <w:p w:rsidR="003E6E27" w:rsidRDefault="003E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27" w:rsidRDefault="003E6E27">
      <w:pPr>
        <w:spacing w:after="0" w:line="240" w:lineRule="auto"/>
      </w:pPr>
      <w:r>
        <w:separator/>
      </w:r>
    </w:p>
  </w:footnote>
  <w:footnote w:type="continuationSeparator" w:id="0">
    <w:p w:rsidR="003E6E27" w:rsidRDefault="003E6E27">
      <w:pPr>
        <w:spacing w:after="0" w:line="240" w:lineRule="auto"/>
      </w:pPr>
      <w:r>
        <w:continuationSeparator/>
      </w:r>
    </w:p>
  </w:footnote>
  <w:footnote w:id="1">
    <w:p w:rsidR="006A192A" w:rsidRPr="006A192A" w:rsidRDefault="006A192A" w:rsidP="006A192A">
      <w:pPr>
        <w:spacing w:after="0" w:line="240" w:lineRule="auto"/>
        <w:jc w:val="both"/>
        <w:rPr>
          <w:rFonts w:ascii="Arial" w:hAnsi="Arial" w:cs="Arial"/>
          <w:sz w:val="18"/>
          <w:szCs w:val="18"/>
        </w:rPr>
      </w:pPr>
      <w:r w:rsidRPr="006A192A">
        <w:rPr>
          <w:rStyle w:val="Refdenotaalpie"/>
          <w:rFonts w:ascii="Arial" w:hAnsi="Arial" w:cs="Arial"/>
          <w:sz w:val="18"/>
          <w:szCs w:val="18"/>
        </w:rPr>
        <w:footnoteRef/>
      </w:r>
      <w:r w:rsidRPr="006A192A">
        <w:rPr>
          <w:rFonts w:ascii="Arial" w:hAnsi="Arial" w:cs="Arial"/>
          <w:sz w:val="18"/>
          <w:szCs w:val="18"/>
        </w:rPr>
        <w:t xml:space="preserve"> Esta jurisprudencia aparece de igual manera en la compilación de jurisprudencias en materia constitucional y amparo.</w:t>
      </w:r>
    </w:p>
  </w:footnote>
  <w:footnote w:id="2">
    <w:p w:rsidR="008D7A53" w:rsidRPr="008D7A53" w:rsidRDefault="008D7A53" w:rsidP="008D7A53">
      <w:pPr>
        <w:spacing w:after="0" w:line="240" w:lineRule="auto"/>
        <w:jc w:val="both"/>
        <w:rPr>
          <w:rFonts w:ascii="Arial" w:hAnsi="Arial" w:cs="Arial"/>
        </w:rPr>
      </w:pPr>
      <w:r>
        <w:rPr>
          <w:rStyle w:val="Refdenotaalpie"/>
        </w:rPr>
        <w:footnoteRef/>
      </w:r>
      <w:r>
        <w:t xml:space="preserve"> </w:t>
      </w:r>
      <w:r w:rsidRPr="006A192A">
        <w:rPr>
          <w:rFonts w:ascii="Arial" w:hAnsi="Arial" w:cs="Arial"/>
          <w:sz w:val="18"/>
          <w:szCs w:val="18"/>
        </w:rPr>
        <w:t xml:space="preserve">Esta jurisprudencia aparece de igual manera en la compilación de jurisprudencias en materia constitucional y </w:t>
      </w:r>
      <w:r w:rsidRPr="006A192A">
        <w:rPr>
          <w:rFonts w:ascii="Arial" w:hAnsi="Arial" w:cs="Arial"/>
          <w:sz w:val="18"/>
          <w:szCs w:val="18"/>
        </w:rPr>
        <w:t>am</w:t>
      </w:r>
      <w:bookmarkStart w:id="3" w:name="_GoBack"/>
      <w:bookmarkEnd w:id="3"/>
      <w:r w:rsidRPr="006A192A">
        <w:rPr>
          <w:rFonts w:ascii="Arial" w:hAnsi="Arial" w:cs="Arial"/>
          <w:sz w:val="18"/>
          <w:szCs w:val="18"/>
        </w:rPr>
        <w:t>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24C84EE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E217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35CF6"/>
    <w:rsid w:val="00265521"/>
    <w:rsid w:val="002C0A64"/>
    <w:rsid w:val="002E0B9C"/>
    <w:rsid w:val="002E6287"/>
    <w:rsid w:val="002F2A9F"/>
    <w:rsid w:val="00303AE1"/>
    <w:rsid w:val="00341C0A"/>
    <w:rsid w:val="003474DE"/>
    <w:rsid w:val="00357E72"/>
    <w:rsid w:val="003949BD"/>
    <w:rsid w:val="003B321C"/>
    <w:rsid w:val="003E6E27"/>
    <w:rsid w:val="003F21F5"/>
    <w:rsid w:val="00425411"/>
    <w:rsid w:val="0047133C"/>
    <w:rsid w:val="004D61A7"/>
    <w:rsid w:val="004E29DC"/>
    <w:rsid w:val="005008D8"/>
    <w:rsid w:val="00524B92"/>
    <w:rsid w:val="00560F76"/>
    <w:rsid w:val="00587770"/>
    <w:rsid w:val="00591FFE"/>
    <w:rsid w:val="005B0A52"/>
    <w:rsid w:val="005B0DC7"/>
    <w:rsid w:val="005C2AAD"/>
    <w:rsid w:val="005D7F4F"/>
    <w:rsid w:val="00623FA6"/>
    <w:rsid w:val="00625009"/>
    <w:rsid w:val="00650E02"/>
    <w:rsid w:val="00655271"/>
    <w:rsid w:val="00691094"/>
    <w:rsid w:val="006A192A"/>
    <w:rsid w:val="006B1EC9"/>
    <w:rsid w:val="006B7784"/>
    <w:rsid w:val="006E2C05"/>
    <w:rsid w:val="006F16F0"/>
    <w:rsid w:val="006F5E7A"/>
    <w:rsid w:val="00714A65"/>
    <w:rsid w:val="00715DEA"/>
    <w:rsid w:val="007520BE"/>
    <w:rsid w:val="007566EF"/>
    <w:rsid w:val="00761BC3"/>
    <w:rsid w:val="00761CCB"/>
    <w:rsid w:val="00771863"/>
    <w:rsid w:val="007C2576"/>
    <w:rsid w:val="007E703A"/>
    <w:rsid w:val="007F106F"/>
    <w:rsid w:val="00814717"/>
    <w:rsid w:val="008434DE"/>
    <w:rsid w:val="00844331"/>
    <w:rsid w:val="008613E1"/>
    <w:rsid w:val="008668C3"/>
    <w:rsid w:val="008D7A53"/>
    <w:rsid w:val="008E17FB"/>
    <w:rsid w:val="008E6394"/>
    <w:rsid w:val="008F2008"/>
    <w:rsid w:val="00911229"/>
    <w:rsid w:val="009468A0"/>
    <w:rsid w:val="009557C3"/>
    <w:rsid w:val="009603E6"/>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54B3A"/>
    <w:rsid w:val="00C56AD6"/>
    <w:rsid w:val="00C73DCF"/>
    <w:rsid w:val="00C764D7"/>
    <w:rsid w:val="00C90F5F"/>
    <w:rsid w:val="00CA6B4F"/>
    <w:rsid w:val="00CB208F"/>
    <w:rsid w:val="00CC0644"/>
    <w:rsid w:val="00CC5068"/>
    <w:rsid w:val="00CD28BF"/>
    <w:rsid w:val="00D30ED6"/>
    <w:rsid w:val="00D522B9"/>
    <w:rsid w:val="00D72CB4"/>
    <w:rsid w:val="00DA37BB"/>
    <w:rsid w:val="00DA4A43"/>
    <w:rsid w:val="00DA5BEB"/>
    <w:rsid w:val="00DD2067"/>
    <w:rsid w:val="00DE395C"/>
    <w:rsid w:val="00DF064B"/>
    <w:rsid w:val="00DF6BD2"/>
    <w:rsid w:val="00E105CD"/>
    <w:rsid w:val="00E2411A"/>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9006B-0753-426A-BDB1-C58EB6D5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5</Pages>
  <Words>1347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2020-01-31T18:28:00Z</dcterms:created>
  <dcterms:modified xsi:type="dcterms:W3CDTF">2020-02-05T18:00:00Z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